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5C4B5" w14:textId="6461C5C0" w:rsidR="0057106A" w:rsidRDefault="0057106A" w:rsidP="0057106A">
      <w:pPr>
        <w:rPr>
          <w:rFonts w:ascii="Times New Roman" w:hAnsi="Times New Roman"/>
          <w:b/>
          <w:bCs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sz w:val="32"/>
          <w:szCs w:val="32"/>
          <w:lang w:val="kk-KZ"/>
        </w:rPr>
        <w:t>Практическая работа №2</w:t>
      </w:r>
    </w:p>
    <w:p w14:paraId="74E11F32" w14:textId="036F240A" w:rsidR="0057106A" w:rsidRDefault="0057106A" w:rsidP="0057106A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Тема:</w:t>
      </w:r>
      <w:bookmarkStart w:id="0" w:name="_Hlk55154319"/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Зимнее содержание автомобильных дорог;</w:t>
      </w:r>
    </w:p>
    <w:p w14:paraId="74B1A156" w14:textId="4B3B8CC4" w:rsidR="0057106A" w:rsidRPr="0057106A" w:rsidRDefault="0057106A" w:rsidP="0057106A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sz w:val="28"/>
          <w:szCs w:val="28"/>
          <w:lang w:val="kk-KZ"/>
        </w:rPr>
      </w:pPr>
      <w:r w:rsidRPr="0057106A">
        <w:rPr>
          <w:rFonts w:ascii="Times New Roman" w:hAnsi="Times New Roman"/>
          <w:b/>
          <w:bCs/>
          <w:sz w:val="28"/>
          <w:szCs w:val="28"/>
          <w:lang w:val="kk-KZ"/>
        </w:rPr>
        <w:t>Дать краткое описание  мероприятий рассматриваемых при зимнем содержании автомобильных дорог.</w:t>
      </w:r>
    </w:p>
    <w:p w14:paraId="5D875F18" w14:textId="77777777" w:rsidR="0057106A" w:rsidRPr="00EC5842" w:rsidRDefault="0057106A" w:rsidP="0057106A">
      <w:pPr>
        <w:pStyle w:val="a3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Что такое -  </w:t>
      </w:r>
      <w:r w:rsidRPr="00EC5842">
        <w:rPr>
          <w:rFonts w:ascii="Times New Roman" w:hAnsi="Times New Roman"/>
          <w:b/>
          <w:bCs/>
          <w:sz w:val="28"/>
          <w:szCs w:val="28"/>
        </w:rPr>
        <w:t>Просветность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>,</w:t>
      </w:r>
      <w:r w:rsidRPr="00EC5842">
        <w:rPr>
          <w:rFonts w:ascii="Times New Roman" w:hAnsi="Times New Roman"/>
          <w:b/>
          <w:bCs/>
          <w:sz w:val="28"/>
          <w:szCs w:val="28"/>
        </w:rPr>
        <w:t xml:space="preserve"> Интенсивность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Общий объем снегопереноса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Объем снегоприноса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Расчетный объем снегоприноса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Расчетный объем снегоотложений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Расчетная метель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Насыщенная метель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 xml:space="preserve">, </w:t>
      </w:r>
      <w:r w:rsidRPr="00EC5842">
        <w:rPr>
          <w:rFonts w:ascii="Times New Roman" w:hAnsi="Times New Roman"/>
          <w:b/>
          <w:bCs/>
          <w:sz w:val="28"/>
          <w:szCs w:val="28"/>
        </w:rPr>
        <w:t>Снегозадерживающая способность защиты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2D58097D" w14:textId="77777777" w:rsidR="0057106A" w:rsidRPr="00EC5842" w:rsidRDefault="0057106A" w:rsidP="0057106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C5842">
        <w:rPr>
          <w:rFonts w:ascii="Times New Roman" w:hAnsi="Times New Roman"/>
          <w:b/>
          <w:bCs/>
          <w:color w:val="212121"/>
          <w:sz w:val="28"/>
          <w:szCs w:val="28"/>
        </w:rPr>
        <w:t>О</w:t>
      </w:r>
      <w:r w:rsidRPr="00EC5842">
        <w:rPr>
          <w:rFonts w:ascii="Times New Roman" w:hAnsi="Times New Roman"/>
          <w:b/>
          <w:bCs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2570DE39" w14:textId="77777777" w:rsidR="0057106A" w:rsidRPr="00EC5842" w:rsidRDefault="0057106A" w:rsidP="0057106A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C5842">
        <w:rPr>
          <w:rFonts w:ascii="Times New Roman" w:hAnsi="Times New Roman"/>
          <w:b/>
          <w:bCs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EC5842">
        <w:rPr>
          <w:rFonts w:ascii="Times New Roman" w:hAnsi="Times New Roman"/>
          <w:b/>
          <w:bCs/>
          <w:sz w:val="28"/>
          <w:szCs w:val="28"/>
          <w:lang w:val="kk-KZ"/>
        </w:rPr>
        <w:t>у</w:t>
      </w:r>
      <w:r w:rsidRPr="00EC5842">
        <w:rPr>
          <w:rFonts w:ascii="Times New Roman" w:hAnsi="Times New Roman"/>
          <w:b/>
          <w:bCs/>
          <w:sz w:val="28"/>
          <w:szCs w:val="28"/>
        </w:rPr>
        <w:t>ровни содержания автомобильных дорог</w:t>
      </w:r>
    </w:p>
    <w:bookmarkEnd w:id="0"/>
    <w:p w14:paraId="36AEB2B6" w14:textId="77777777" w:rsidR="0057106A" w:rsidRDefault="0057106A" w:rsidP="0057106A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3C5BAAAE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ТЕРМИНЫ И ОПРЕДЕЛЕНИЯ</w:t>
      </w:r>
    </w:p>
    <w:p w14:paraId="23AFB9D7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277944C6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Снегозаносимость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подверженность дороги образованию снежных заносов.</w:t>
      </w:r>
    </w:p>
    <w:p w14:paraId="72502755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Незаносимые участки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участки дорог, не подверженные образованию снежных заносов.</w:t>
      </w:r>
    </w:p>
    <w:p w14:paraId="0801EC0E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Заносимые участки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участки дорог, подверженные образованию снежных заносов.</w:t>
      </w:r>
    </w:p>
    <w:p w14:paraId="4CC99872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Директивные сроки очистки дороги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14:paraId="6CEA3291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Интенсивность снегопада (метели)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увеличение толщины снежного покрова (в см) при выпадении (отложении) снега за определенный промежуток времени (ч., сут.).</w:t>
      </w:r>
    </w:p>
    <w:p w14:paraId="6FA2C6C1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bookmarkStart w:id="1" w:name="_Hlk55152597"/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Просветность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отношение суммарной площади просветов к общей площади внешнего контура снегозащитного устройства.</w:t>
      </w:r>
    </w:p>
    <w:p w14:paraId="52AFD179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Интенсивность снегоприноса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объем снега, приносимого к участку дороги за единицу времени.</w:t>
      </w:r>
    </w:p>
    <w:p w14:paraId="3E03F66F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Общий объем снегопереноса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14:paraId="3911D43F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Объем снегоприноса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объем снега, приносимого метелью к одной стороне дороги (за зиму, в одну метель).</w:t>
      </w:r>
    </w:p>
    <w:p w14:paraId="7C083925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Расчетный объем снегоприноса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объем снегоприноса, определенный с расчетной вероятностью превышения.</w:t>
      </w:r>
    </w:p>
    <w:p w14:paraId="62852C7C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Расчетный объем снегоотложений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возможный объем снегоотложений от расчетного объема снегоприноса.</w:t>
      </w:r>
    </w:p>
    <w:p w14:paraId="2A088E8E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Расчетная метель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единичная метель, параметры которой определены с расчетной вероятностью превышения.</w:t>
      </w:r>
    </w:p>
    <w:p w14:paraId="25519A94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lastRenderedPageBreak/>
        <w:t>Насыщенная метель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метель, при которой реализуется транспортирующая способность метели (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).</w:t>
      </w:r>
    </w:p>
    <w:p w14:paraId="46A3F40F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Снегозадерживающая способность защиты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bookmarkEnd w:id="1"/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- показатель эффективности задержания снега защитными устройствами, оцениваемый коэффициентом снегозадержания.</w:t>
      </w:r>
    </w:p>
    <w:p w14:paraId="1AD6CA8E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Коэффициент снегозадержания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отношение объема отложенного у защиты снега к объему снегоприноса.</w:t>
      </w:r>
    </w:p>
    <w:p w14:paraId="3D255AAA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Снегосборная способность защиты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14:paraId="5D14049F" w14:textId="77777777" w:rsidR="0057106A" w:rsidRPr="0057106A" w:rsidRDefault="0057106A" w:rsidP="0057106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sz w:val="28"/>
          <w:szCs w:val="28"/>
          <w:lang w:val="ru-RU" w:eastAsia="ru-RU"/>
        </w:rPr>
        <w:t>Снегоемкость защиты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 предельное количество снега, которое может быть ею задержано.</w:t>
      </w:r>
    </w:p>
    <w:p w14:paraId="640231EF" w14:textId="77777777" w:rsidR="0057106A" w:rsidRPr="0057106A" w:rsidRDefault="0057106A" w:rsidP="0057106A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</w:p>
    <w:p w14:paraId="4342866D" w14:textId="77777777" w:rsidR="0057106A" w:rsidRPr="0057106A" w:rsidRDefault="0057106A" w:rsidP="005710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bookmarkStart w:id="2" w:name="_Hlk55152869"/>
      <w:r w:rsidRPr="0057106A">
        <w:rPr>
          <w:rFonts w:ascii="Times New Roman" w:eastAsiaTheme="minorHAnsi" w:hAnsi="Times New Roman"/>
          <w:bCs/>
          <w:color w:val="212121"/>
          <w:sz w:val="28"/>
          <w:szCs w:val="28"/>
          <w:lang w:val="ru-RU"/>
        </w:rPr>
        <w:t>ОСОБЕННОСТИ СОДЕРЖАНИЯ</w:t>
      </w:r>
      <w:r w:rsidRPr="0057106A">
        <w:rPr>
          <w:rFonts w:ascii="Times New Roman" w:eastAsiaTheme="minorHAnsi" w:hAnsi="Times New Roman"/>
          <w:bCs/>
          <w:color w:val="212121"/>
          <w:sz w:val="28"/>
          <w:szCs w:val="28"/>
          <w:lang w:val="kk-KZ"/>
        </w:rPr>
        <w:t>,</w:t>
      </w:r>
      <w:r w:rsidRPr="0057106A">
        <w:rPr>
          <w:rFonts w:ascii="Times New Roman" w:eastAsiaTheme="minorHAnsi" w:hAnsi="Times New Roman"/>
          <w:bCs/>
          <w:color w:val="212121"/>
          <w:sz w:val="28"/>
          <w:szCs w:val="28"/>
          <w:lang w:val="ru-RU"/>
        </w:rPr>
        <w:t xml:space="preserve"> </w:t>
      </w:r>
      <w:r w:rsidRPr="0057106A">
        <w:rPr>
          <w:rFonts w:ascii="Times New Roman" w:eastAsiaTheme="minorEastAsia" w:hAnsi="Times New Roman"/>
          <w:sz w:val="28"/>
          <w:szCs w:val="28"/>
          <w:lang w:val="ru-RU"/>
        </w:rPr>
        <w:t>ТРЕБОВАНИЯ К АВТОМОБИЛЬНЫМ ДОРОГАМ В ЗИМНИЙ ПЕРИОД</w:t>
      </w:r>
    </w:p>
    <w:bookmarkEnd w:id="2"/>
    <w:p w14:paraId="6A2BCCF3" w14:textId="77777777" w:rsidR="0057106A" w:rsidRPr="0057106A" w:rsidRDefault="0057106A" w:rsidP="0057106A">
      <w:pPr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</w:p>
    <w:p w14:paraId="2D627FD0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color w:val="212121"/>
          <w:sz w:val="28"/>
          <w:szCs w:val="28"/>
          <w:lang w:val="kk-KZ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 xml:space="preserve">К зимнему относится период года </w:t>
      </w: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с </w:t>
      </w: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момента перехода средней суточной температуры воздуха ниже 0°С осенью и до момента ее обратного перехода, через 0°С от отрицательной к положительной.</w:t>
      </w:r>
    </w:p>
    <w:p w14:paraId="36CE19DE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  <w:r w:rsidRPr="0057106A">
        <w:rPr>
          <w:rFonts w:ascii="Times New Roman" w:eastAsiaTheme="minorHAnsi" w:hAnsi="Times New Roman"/>
          <w:sz w:val="28"/>
          <w:szCs w:val="28"/>
          <w:lang w:val="ru-RU"/>
        </w:rPr>
        <w:t>Продолжительный период зимы со снежным покровом, отрицательной температуры, туманы, ветры с метелями – все это накладывает специфичность на эксплуатацию автомобильных дорог в зимний период.</w:t>
      </w:r>
    </w:p>
    <w:p w14:paraId="1BC3222E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Зимнее содержание дорог представляет собой комплекс мероприятий, включающий в себя:</w:t>
      </w:r>
    </w:p>
    <w:p w14:paraId="280311F5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 xml:space="preserve">• </w:t>
      </w: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защиту </w:t>
      </w: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дорог от снежных заносов;</w:t>
      </w:r>
    </w:p>
    <w:p w14:paraId="18D4B647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• очистку дорог от снега;</w:t>
      </w:r>
    </w:p>
    <w:p w14:paraId="33618634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 xml:space="preserve">• </w:t>
      </w: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борьбу с </w:t>
      </w: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зимней скользкостью;</w:t>
      </w:r>
    </w:p>
    <w:p w14:paraId="3F664C83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 xml:space="preserve">• защиту </w:t>
      </w: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 xml:space="preserve">дорог </w:t>
      </w: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от лавин;</w:t>
      </w:r>
    </w:p>
    <w:p w14:paraId="52920C57" w14:textId="77777777" w:rsidR="0057106A" w:rsidRPr="0057106A" w:rsidRDefault="0057106A" w:rsidP="005710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color w:val="212121"/>
          <w:sz w:val="28"/>
          <w:szCs w:val="28"/>
          <w:lang w:val="ru-RU" w:eastAsia="ru-RU"/>
        </w:rPr>
        <w:t>• борьбу с наледями.</w:t>
      </w:r>
    </w:p>
    <w:p w14:paraId="47F03BC6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6631F06C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color w:val="212121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12121"/>
          <w:sz w:val="28"/>
          <w:szCs w:val="28"/>
          <w:lang w:val="ru-RU"/>
        </w:rPr>
        <w:t>Самой характерной особенностью зимнего периода является образование на дорожной поверхности отложений снега и льда, в результате чего происходит резкое изменение условий взаимодействия автомобиля с дорогой.</w:t>
      </w:r>
    </w:p>
    <w:p w14:paraId="24E142BE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pacing w:val="2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spacing w:val="2"/>
          <w:sz w:val="28"/>
          <w:szCs w:val="28"/>
          <w:lang w:val="ru-RU" w:eastAsia="ru-RU"/>
        </w:rPr>
        <w:t>При эксплуатации автомобильных дорог в период снегопада, метелей и других неблагоприятных метеорологических условиях на автомобильных дорогах в зимнее время могут образовываться различные дефекты на покрытии, препятствующие обеспечению безопасного дорожного движения и комфортных потребительских свойств дороги. Типичные дефекты, возникающие на дороге в зимний период, приведены в таблице 1</w:t>
      </w:r>
      <w:r w:rsidRPr="0057106A">
        <w:rPr>
          <w:rFonts w:ascii="Times New Roman" w:eastAsia="Times New Roman" w:hAnsi="Times New Roman"/>
          <w:spacing w:val="2"/>
          <w:sz w:val="28"/>
          <w:szCs w:val="28"/>
          <w:lang w:val="kk-KZ" w:eastAsia="ru-RU"/>
        </w:rPr>
        <w:t>.1</w:t>
      </w:r>
      <w:r w:rsidRPr="0057106A">
        <w:rPr>
          <w:rFonts w:ascii="Times New Roman" w:eastAsia="Times New Roman" w:hAnsi="Times New Roman"/>
          <w:spacing w:val="2"/>
          <w:sz w:val="28"/>
          <w:szCs w:val="28"/>
          <w:lang w:val="ru-RU" w:eastAsia="ru-RU"/>
        </w:rPr>
        <w:t>.</w:t>
      </w:r>
    </w:p>
    <w:p w14:paraId="70CA2EE3" w14:textId="77777777" w:rsidR="0057106A" w:rsidRPr="0057106A" w:rsidRDefault="0057106A" w:rsidP="005710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Theme="minorHAnsi" w:hAnsi="Times New Roman"/>
          <w:spacing w:val="2"/>
          <w:sz w:val="28"/>
          <w:szCs w:val="28"/>
          <w:lang w:val="kk-KZ"/>
        </w:rPr>
      </w:pPr>
    </w:p>
    <w:p w14:paraId="1775BFB1" w14:textId="77777777" w:rsidR="0057106A" w:rsidRPr="0057106A" w:rsidRDefault="0057106A" w:rsidP="0057106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Theme="minorHAnsi" w:hAnsi="Times New Roman"/>
          <w:spacing w:val="2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pacing w:val="2"/>
          <w:sz w:val="28"/>
          <w:szCs w:val="28"/>
          <w:lang w:val="kk-KZ"/>
        </w:rPr>
        <w:t xml:space="preserve">Таблица 1.1 – </w:t>
      </w:r>
      <w:r w:rsidRPr="0057106A">
        <w:rPr>
          <w:rFonts w:ascii="Times New Roman" w:eastAsiaTheme="minorHAnsi" w:hAnsi="Times New Roman"/>
          <w:spacing w:val="2"/>
          <w:sz w:val="28"/>
          <w:szCs w:val="28"/>
          <w:lang w:val="ru-RU"/>
        </w:rPr>
        <w:t>Типичные дефекты автомобильных дорог в зимних условиях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5"/>
      </w:tblGrid>
      <w:tr w:rsidR="0057106A" w:rsidRPr="0057106A" w14:paraId="1B1D7F6F" w14:textId="77777777" w:rsidTr="00661350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1B479B48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"/>
                <w:szCs w:val="24"/>
                <w:lang w:val="ru-RU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251CD28E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"/>
                <w:szCs w:val="24"/>
                <w:lang w:val="ru-RU"/>
              </w:rPr>
            </w:pPr>
          </w:p>
        </w:tc>
        <w:tc>
          <w:tcPr>
            <w:tcW w:w="6095" w:type="dxa"/>
            <w:tcBorders>
              <w:bottom w:val="single" w:sz="6" w:space="0" w:color="000000"/>
            </w:tcBorders>
            <w:hideMark/>
          </w:tcPr>
          <w:p w14:paraId="5DC64A4E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"/>
                <w:szCs w:val="24"/>
                <w:lang w:val="ru-RU"/>
              </w:rPr>
            </w:pPr>
          </w:p>
        </w:tc>
      </w:tr>
      <w:tr w:rsidR="0057106A" w:rsidRPr="0057106A" w14:paraId="1577F045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AE8AC8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N</w:t>
            </w: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br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0F031C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Наименование дефекта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F70496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Описание дефекта</w:t>
            </w:r>
          </w:p>
        </w:tc>
      </w:tr>
      <w:tr w:rsidR="0057106A" w:rsidRPr="0057106A" w14:paraId="52B976C4" w14:textId="77777777" w:rsidTr="00661350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49519F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D1056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Свежевыпавший (рыхлый) снег</w:t>
            </w:r>
          </w:p>
        </w:tc>
        <w:tc>
          <w:tcPr>
            <w:tcW w:w="609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F88956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Слой снега, откладываемый на дорожное покрытие во время снегопада и метелей. В зависимости от состояния снег может быть сухим, влажным, мокрым и различной плотности</w:t>
            </w:r>
          </w:p>
        </w:tc>
      </w:tr>
      <w:tr w:rsidR="0057106A" w:rsidRPr="0057106A" w14:paraId="295EEC20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0E24D5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A7BAE0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Стекловидный (черный) лед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B8DF65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Лед на покрытии в виде гладкой стекловидной пленки толщиной от 1 до 3 мм или в виде матовой белой шероховатой корки толщиной до 10 мм и более</w:t>
            </w:r>
          </w:p>
        </w:tc>
      </w:tr>
      <w:tr w:rsidR="0057106A" w:rsidRPr="0057106A" w14:paraId="5FF8C028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955793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4D74F9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Снежный накат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8D54BE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Слой снега, уплотненный колесами проходящего автотранспорта</w:t>
            </w:r>
          </w:p>
        </w:tc>
      </w:tr>
      <w:tr w:rsidR="0057106A" w:rsidRPr="0057106A" w14:paraId="42AFBB52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0B524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21487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Талый снег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A287B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57106A" w:rsidRPr="0057106A" w14:paraId="501AACBD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B20673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AE6136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Снежный вал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D442FD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Накопление снега в виде продольного вала, образованного в результате сдвигания снега с дорожного покрытия</w:t>
            </w:r>
          </w:p>
        </w:tc>
      </w:tr>
      <w:tr w:rsidR="0057106A" w:rsidRPr="0057106A" w14:paraId="7FE27FAF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61BDC8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BA6373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Необеспеченность работоспособной снегозащитой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85D253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Отсутствие работоспособной защиты от снежных заносов на снегозаносимых участках дороги</w:t>
            </w:r>
          </w:p>
        </w:tc>
      </w:tr>
      <w:tr w:rsidR="0057106A" w:rsidRPr="0057106A" w14:paraId="4D675819" w14:textId="77777777" w:rsidTr="00661350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4962FF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67A562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Снежно-ледяные отложения на дорожных знаках</w:t>
            </w: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4064C8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Снег, ледяные отложения, иней, затрудняющие восприятие информации на дорожных знаках, установленных в соответствии с дислокацией</w:t>
            </w:r>
          </w:p>
        </w:tc>
      </w:tr>
    </w:tbl>
    <w:p w14:paraId="10AB9246" w14:textId="77777777" w:rsidR="0057106A" w:rsidRPr="0057106A" w:rsidRDefault="0057106A" w:rsidP="0057106A">
      <w:pPr>
        <w:shd w:val="clear" w:color="auto" w:fill="FFFFFF"/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</w:p>
    <w:p w14:paraId="21173D15" w14:textId="77777777" w:rsidR="0057106A" w:rsidRPr="0057106A" w:rsidRDefault="0057106A" w:rsidP="0057106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138F0435" w14:textId="77777777" w:rsidR="0057106A" w:rsidRPr="0057106A" w:rsidRDefault="0057106A" w:rsidP="005710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Дорожная эксплуатационная служба должна обеспечить высокий уровень зимнего содержания дорог, основными показателями которого являются:</w:t>
      </w:r>
    </w:p>
    <w:p w14:paraId="70A113DB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• ширина чистой от снега и льда поверхности дороги;</w:t>
      </w:r>
    </w:p>
    <w:p w14:paraId="6E83B802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• толщина слоя рыхлого снега на поверхности дороги, накапливающегося с момента от начала снегопада или метели до начала снегоочистки и в перерывах между проходами снегоочистительных машин;</w:t>
      </w:r>
    </w:p>
    <w:p w14:paraId="4E3723E1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• толщина уплотненного слоя снега (снежного наката) на проезжей части и обочинах;</w:t>
      </w:r>
    </w:p>
    <w:p w14:paraId="34685205" w14:textId="77777777" w:rsidR="0057106A" w:rsidRPr="0057106A" w:rsidRDefault="0057106A" w:rsidP="0057106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ru-RU"/>
        </w:rPr>
        <w:t>• сроки очистки дороги от снега и ликвидации гололеда и зимней скользкости.</w:t>
      </w:r>
    </w:p>
    <w:p w14:paraId="211F5725" w14:textId="77777777" w:rsidR="0057106A" w:rsidRPr="0057106A" w:rsidRDefault="0057106A" w:rsidP="0057106A">
      <w:pPr>
        <w:shd w:val="clear" w:color="auto" w:fill="FFFFFF"/>
        <w:spacing w:after="0" w:line="240" w:lineRule="auto"/>
        <w:jc w:val="center"/>
        <w:rPr>
          <w:rFonts w:ascii="Times New Roman" w:eastAsiaTheme="minorHAnsi" w:hAnsi="Times New Roman"/>
          <w:color w:val="000000"/>
          <w:sz w:val="28"/>
          <w:szCs w:val="28"/>
          <w:lang w:val="kk-KZ"/>
        </w:rPr>
      </w:pPr>
      <w:r w:rsidRPr="0057106A">
        <w:rPr>
          <w:rFonts w:ascii="Times New Roman" w:eastAsiaTheme="minorHAnsi" w:hAnsi="Times New Roman"/>
          <w:noProof/>
          <w:lang w:val="ru-RU"/>
        </w:rPr>
        <w:drawing>
          <wp:inline distT="0" distB="0" distL="0" distR="0" wp14:anchorId="1FDD9D6F" wp14:editId="13ED658C">
            <wp:extent cx="6152515" cy="1534160"/>
            <wp:effectExtent l="0" t="0" r="635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EEB4D" w14:textId="77777777" w:rsidR="0057106A" w:rsidRPr="0057106A" w:rsidRDefault="0057106A" w:rsidP="0057106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:lang w:val="kk-KZ"/>
        </w:rPr>
      </w:pPr>
      <w:r w:rsidRPr="0057106A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 xml:space="preserve">Рис. 1.1 – </w:t>
      </w:r>
      <w:bookmarkStart w:id="3" w:name="_Hlk55152998"/>
      <w:r w:rsidRPr="0057106A">
        <w:rPr>
          <w:rFonts w:ascii="Times New Roman" w:eastAsiaTheme="minorHAnsi" w:hAnsi="Times New Roman"/>
          <w:color w:val="000000"/>
          <w:sz w:val="28"/>
          <w:szCs w:val="28"/>
          <w:lang w:val="kk-KZ"/>
        </w:rPr>
        <w:t>Основные показатели уровня зимнего содержания дорог:</w:t>
      </w:r>
      <w:bookmarkEnd w:id="3"/>
    </w:p>
    <w:p w14:paraId="3675C00A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lang w:val="kk-KZ" w:eastAsia="ru-RU"/>
        </w:rPr>
        <w:t>В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vertAlign w:val="subscript"/>
          <w:lang w:val="kk-KZ" w:eastAsia="ru-RU"/>
        </w:rPr>
        <w:t>1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– очищенная от снега и льда поверхность дороги, м; 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lang w:val="kk-KZ" w:eastAsia="ru-RU"/>
        </w:rPr>
        <w:t>В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– ширина проезжей части; 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lang w:val="en-US" w:eastAsia="ru-RU"/>
        </w:rPr>
        <w:t>h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vertAlign w:val="subscript"/>
          <w:lang w:val="kk-KZ" w:eastAsia="ru-RU"/>
        </w:rPr>
        <w:t>р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– толщина слоя рыхлого или уплотненого снега на поверхности дороги; 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lang w:val="en-US" w:eastAsia="ru-RU"/>
        </w:rPr>
        <w:t>h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vertAlign w:val="subscript"/>
          <w:lang w:val="kk-KZ" w:eastAsia="ru-RU"/>
        </w:rPr>
        <w:t>о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– толщина слоя снега на обочине; 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lang w:val="kk-KZ" w:eastAsia="ru-RU"/>
        </w:rPr>
        <w:t>В</w:t>
      </w:r>
      <w:r w:rsidRPr="0057106A">
        <w:rPr>
          <w:rFonts w:ascii="Times New Roman" w:eastAsia="Times New Roman" w:hAnsi="Times New Roman"/>
          <w:i/>
          <w:color w:val="000000"/>
          <w:sz w:val="28"/>
          <w:szCs w:val="28"/>
          <w:vertAlign w:val="subscript"/>
          <w:lang w:val="kk-KZ" w:eastAsia="ru-RU"/>
        </w:rPr>
        <w:t>з</w:t>
      </w:r>
      <w:r w:rsidRPr="0057106A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 – ширина полосы загрязнение</w:t>
      </w:r>
    </w:p>
    <w:p w14:paraId="5E551C05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0220C43C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lastRenderedPageBreak/>
        <w:t>Зимним периодом в условиях Казахстана является период с температурами ниже 0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0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. Продолжительность такого периода на территории Казахстана находится в пределах от 60 – до 190 дней. Начало периода со среднесуточными температурами воздуха ниже 0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0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находится в пределах от 14 октября до 20 декабря, конец – в пределах от 6 марта до 19 апреля. Территория Казахстана расположена в лесостепной, степной, полупустынно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ab/>
        <w:t>й и пустынной зонах с резко континентальным климатом. В северной половине Казахстана высота снежного покрова достигает 50 см, а Восточно-Казахстанской области 90 см. Скорости ветров в зимний период достигает 24 и  даже 34 м/сек. Все это приводит к большим объемам приносимого к дорогам снега. По данным А.А. Кунгурцева (1962 г.) в степной зоне Северного Казахстана к дорогам приносит от 300 до 600 м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3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/м снега, а на некоторых участках даже до 800 - 1200 м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3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/м. Эти данные подтверждаются В.М. Михель и А.В. Рудневой (1967 г.), которые указывают для северной половины Казахстана объемы приносимого к дорогам снега даже в пределах от 400 до 1500 м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3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/м.</w:t>
      </w:r>
    </w:p>
    <w:p w14:paraId="3E14F229" w14:textId="77777777" w:rsidR="0057106A" w:rsidRPr="0057106A" w:rsidRDefault="0057106A" w:rsidP="0057106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В южной половине Казахстана высота снежного покрова не превышает 20 см. Скорости ветров в зимний период также меньше по сравнению с северной половиной. В связи с этим здесь и объемы приносимого к дорогам снега не превышают 150 м</w:t>
      </w:r>
      <w:r w:rsidRPr="0057106A">
        <w:rPr>
          <w:rFonts w:ascii="Times New Roman" w:eastAsia="Times New Roman" w:hAnsi="Times New Roman"/>
          <w:sz w:val="28"/>
          <w:szCs w:val="28"/>
          <w:vertAlign w:val="superscript"/>
          <w:lang w:val="ru-RU" w:eastAsia="ru-RU"/>
        </w:rPr>
        <w:t>3</w:t>
      </w:r>
      <w:r w:rsidRPr="0057106A">
        <w:rPr>
          <w:rFonts w:ascii="Times New Roman" w:eastAsia="Times New Roman" w:hAnsi="Times New Roman"/>
          <w:sz w:val="28"/>
          <w:szCs w:val="28"/>
          <w:lang w:val="ru-RU" w:eastAsia="ru-RU"/>
        </w:rPr>
        <w:t>/м. Число же дней с оттепелями и зимними дождями в южной половине много больше, чем в северной. Если в северной половине число таких дней не превышает 10, то в южной половине оно достигает 35, а в Чимкентской и Мангистауской областях даже 50 дней. Все это, конечно, требует весьма серьезных и больших по объему работ по уборке выпадающего снега и по защите дорог от переносимого снега, а также по борьбе с обледенениями проезжей части дорог.</w:t>
      </w:r>
    </w:p>
    <w:p w14:paraId="449AE9DC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Theme="minorHAnsi" w:hAnsi="Times New Roman"/>
          <w:spacing w:val="2"/>
          <w:sz w:val="28"/>
          <w:szCs w:val="28"/>
          <w:lang w:val="ru-RU"/>
        </w:rPr>
      </w:pPr>
    </w:p>
    <w:p w14:paraId="060A7B09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pacing w:val="2"/>
          <w:sz w:val="28"/>
          <w:szCs w:val="28"/>
          <w:lang w:val="ru-RU"/>
        </w:rPr>
        <w:t>Зимнее содержание автомобильных дорог согласно классификации по ГОСТ</w:t>
      </w:r>
      <w:r w:rsidRPr="0057106A">
        <w:rPr>
          <w:rFonts w:ascii="Times New Roman" w:eastAsiaTheme="minorHAnsi" w:hAnsi="Times New Roman"/>
          <w:spacing w:val="2"/>
          <w:sz w:val="28"/>
          <w:szCs w:val="28"/>
          <w:lang w:val="kk-KZ"/>
        </w:rPr>
        <w:t xml:space="preserve"> </w:t>
      </w:r>
      <w:r w:rsidRPr="0057106A">
        <w:rPr>
          <w:rFonts w:ascii="Times New Roman" w:eastAsiaTheme="minorHAnsi" w:hAnsi="Times New Roman"/>
          <w:spacing w:val="2"/>
          <w:sz w:val="28"/>
          <w:szCs w:val="28"/>
          <w:lang w:val="ru-RU"/>
        </w:rPr>
        <w:t>33181</w:t>
      </w:r>
      <w:r w:rsidRPr="0057106A">
        <w:rPr>
          <w:rFonts w:ascii="Times New Roman" w:eastAsiaTheme="minorHAnsi" w:hAnsi="Times New Roman"/>
          <w:spacing w:val="2"/>
          <w:sz w:val="28"/>
          <w:szCs w:val="28"/>
          <w:lang w:val="kk-KZ"/>
        </w:rPr>
        <w:t xml:space="preserve"> </w:t>
      </w:r>
      <w:r w:rsidRPr="0057106A">
        <w:rPr>
          <w:rFonts w:ascii="Times New Roman" w:eastAsiaTheme="minorHAnsi" w:hAnsi="Times New Roman"/>
          <w:spacing w:val="2"/>
          <w:sz w:val="28"/>
          <w:szCs w:val="28"/>
          <w:lang w:val="ru-RU"/>
        </w:rPr>
        <w:t>делится на пять уровней: 1, 2, 3, 4, 5.</w:t>
      </w:r>
      <w:r w:rsidRPr="0057106A">
        <w:rPr>
          <w:rFonts w:ascii="Times New Roman" w:eastAsiaTheme="minorHAnsi" w:hAnsi="Times New Roman"/>
          <w:sz w:val="18"/>
          <w:szCs w:val="18"/>
          <w:lang w:val="ru-RU"/>
        </w:rPr>
        <w:t xml:space="preserve">  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 xml:space="preserve">Уровни содержания автомобильных дорог приведены в таблице 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>1.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2.</w:t>
      </w:r>
    </w:p>
    <w:p w14:paraId="5B1EC124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z w:val="28"/>
          <w:szCs w:val="28"/>
          <w:lang w:val="ru-RU"/>
        </w:rPr>
        <w:tab/>
        <w:t xml:space="preserve">Таблица 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>1.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2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– Уровни содержания автомобильных дорог</w:t>
      </w:r>
    </w:p>
    <w:p w14:paraId="45E456BF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/>
          <w:sz w:val="18"/>
          <w:szCs w:val="18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32"/>
        <w:gridCol w:w="4313"/>
        <w:gridCol w:w="1955"/>
        <w:gridCol w:w="1645"/>
      </w:tblGrid>
      <w:tr w:rsidR="0057106A" w:rsidRPr="0057106A" w14:paraId="6253E747" w14:textId="77777777" w:rsidTr="00661350">
        <w:trPr>
          <w:trHeight w:val="615"/>
        </w:trPr>
        <w:tc>
          <w:tcPr>
            <w:tcW w:w="1431" w:type="dxa"/>
            <w:vMerge w:val="restart"/>
          </w:tcPr>
          <w:p w14:paraId="63E0C0F7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Уровни</w:t>
            </w:r>
          </w:p>
          <w:p w14:paraId="4057ACE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содержания</w:t>
            </w:r>
          </w:p>
          <w:p w14:paraId="7E92013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дорог</w:t>
            </w:r>
          </w:p>
        </w:tc>
        <w:tc>
          <w:tcPr>
            <w:tcW w:w="4504" w:type="dxa"/>
            <w:vMerge w:val="restart"/>
          </w:tcPr>
          <w:p w14:paraId="4244DA18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Значение автомобильных дорог общего пользования при данном уровне содержания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</w:tcPr>
          <w:p w14:paraId="666F992B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Значение интенсивности движения</w:t>
            </w:r>
          </w:p>
        </w:tc>
      </w:tr>
      <w:tr w:rsidR="0057106A" w:rsidRPr="0057106A" w14:paraId="0E3B332F" w14:textId="77777777" w:rsidTr="00661350">
        <w:trPr>
          <w:trHeight w:val="714"/>
        </w:trPr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47DC74C5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504" w:type="dxa"/>
            <w:vMerge/>
            <w:tcBorders>
              <w:bottom w:val="double" w:sz="4" w:space="0" w:color="auto"/>
            </w:tcBorders>
          </w:tcPr>
          <w:p w14:paraId="6F788B9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E8F505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 xml:space="preserve">приведенная </w:t>
            </w:r>
          </w:p>
          <w:p w14:paraId="5B0A97B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 xml:space="preserve">интенсивность,  ед/сут </w:t>
            </w:r>
          </w:p>
        </w:tc>
        <w:tc>
          <w:tcPr>
            <w:tcW w:w="166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06A12A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 xml:space="preserve">в физических </w:t>
            </w:r>
          </w:p>
          <w:p w14:paraId="405B6B9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единицах, авт/сут</w:t>
            </w:r>
          </w:p>
        </w:tc>
      </w:tr>
      <w:tr w:rsidR="0057106A" w:rsidRPr="0057106A" w14:paraId="6BD660E1" w14:textId="77777777" w:rsidTr="00661350">
        <w:tc>
          <w:tcPr>
            <w:tcW w:w="1431" w:type="dxa"/>
            <w:tcBorders>
              <w:top w:val="double" w:sz="4" w:space="0" w:color="auto"/>
            </w:tcBorders>
          </w:tcPr>
          <w:p w14:paraId="102755D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1</w:t>
            </w:r>
          </w:p>
        </w:tc>
        <w:tc>
          <w:tcPr>
            <w:tcW w:w="4504" w:type="dxa"/>
            <w:tcBorders>
              <w:top w:val="double" w:sz="4" w:space="0" w:color="auto"/>
            </w:tcBorders>
          </w:tcPr>
          <w:p w14:paraId="5013C7D5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</w:rPr>
            </w:pPr>
            <w:r w:rsidRPr="0057106A">
              <w:rPr>
                <w:rFonts w:ascii="Times New Roman" w:eastAsiaTheme="minorHAnsi" w:hAnsi="Times New Roman"/>
              </w:rPr>
              <w:t>Автомобильные дороги международного, республиканского значения, дороги, соединяющие г. Астаны с административными центрами областей, автомобильные дороги, соединяющие административные центры областей между собой.</w:t>
            </w:r>
          </w:p>
        </w:tc>
        <w:tc>
          <w:tcPr>
            <w:tcW w:w="1970" w:type="dxa"/>
            <w:tcBorders>
              <w:top w:val="double" w:sz="4" w:space="0" w:color="auto"/>
              <w:right w:val="single" w:sz="4" w:space="0" w:color="auto"/>
            </w:tcBorders>
          </w:tcPr>
          <w:p w14:paraId="21E603DB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Свыше 14000</w:t>
            </w:r>
          </w:p>
        </w:tc>
        <w:tc>
          <w:tcPr>
            <w:tcW w:w="1665" w:type="dxa"/>
            <w:tcBorders>
              <w:top w:val="double" w:sz="4" w:space="0" w:color="auto"/>
              <w:left w:val="single" w:sz="4" w:space="0" w:color="auto"/>
            </w:tcBorders>
          </w:tcPr>
          <w:p w14:paraId="102EBB5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Свыше 7000</w:t>
            </w:r>
          </w:p>
        </w:tc>
      </w:tr>
      <w:tr w:rsidR="0057106A" w:rsidRPr="0057106A" w14:paraId="570865A1" w14:textId="77777777" w:rsidTr="00661350">
        <w:tc>
          <w:tcPr>
            <w:tcW w:w="1431" w:type="dxa"/>
          </w:tcPr>
          <w:p w14:paraId="1A4F9B3D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2</w:t>
            </w:r>
          </w:p>
        </w:tc>
        <w:tc>
          <w:tcPr>
            <w:tcW w:w="4504" w:type="dxa"/>
          </w:tcPr>
          <w:p w14:paraId="7B03449B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</w:rPr>
              <w:t xml:space="preserve">Автомобильные дороги  республиканского значения, не отнесенные к уровням содержания 1, соединяющие административные центры областей с </w:t>
            </w:r>
            <w:r w:rsidRPr="0057106A">
              <w:rPr>
                <w:rFonts w:ascii="Times New Roman" w:eastAsiaTheme="minorHAnsi" w:hAnsi="Times New Roman"/>
              </w:rPr>
              <w:lastRenderedPageBreak/>
              <w:t>административными центрами районов, подъезды к пограничным пунктам таможенного оформления.</w:t>
            </w:r>
          </w:p>
        </w:tc>
        <w:tc>
          <w:tcPr>
            <w:tcW w:w="1970" w:type="dxa"/>
          </w:tcPr>
          <w:p w14:paraId="476BD928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lastRenderedPageBreak/>
              <w:t>От 6000 до 14000</w:t>
            </w:r>
          </w:p>
        </w:tc>
        <w:tc>
          <w:tcPr>
            <w:tcW w:w="1665" w:type="dxa"/>
          </w:tcPr>
          <w:p w14:paraId="0F76AE4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От 3000 до 7000</w:t>
            </w:r>
          </w:p>
        </w:tc>
      </w:tr>
      <w:tr w:rsidR="0057106A" w:rsidRPr="0057106A" w14:paraId="269B2861" w14:textId="77777777" w:rsidTr="00661350">
        <w:tc>
          <w:tcPr>
            <w:tcW w:w="1431" w:type="dxa"/>
          </w:tcPr>
          <w:p w14:paraId="782FC62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3</w:t>
            </w:r>
          </w:p>
        </w:tc>
        <w:tc>
          <w:tcPr>
            <w:tcW w:w="4504" w:type="dxa"/>
          </w:tcPr>
          <w:p w14:paraId="5BD198E3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</w:rPr>
              <w:t>Автомобильные дороги  областного  значения, соединяющие административные центры районов между собой, дороги районного значения, соединяющие города районного подчинения, поселки городского типа с  административными центрами районов, с железнодорожными станциями и дорогами областного и республиканского значения.</w:t>
            </w:r>
          </w:p>
        </w:tc>
        <w:tc>
          <w:tcPr>
            <w:tcW w:w="1970" w:type="dxa"/>
          </w:tcPr>
          <w:p w14:paraId="12E32AB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От 2000 до 6000</w:t>
            </w:r>
          </w:p>
        </w:tc>
        <w:tc>
          <w:tcPr>
            <w:tcW w:w="1665" w:type="dxa"/>
          </w:tcPr>
          <w:p w14:paraId="2FE95CD5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От 1000 до 3000</w:t>
            </w:r>
          </w:p>
        </w:tc>
      </w:tr>
      <w:tr w:rsidR="0057106A" w:rsidRPr="0057106A" w14:paraId="601ACEE3" w14:textId="77777777" w:rsidTr="00661350">
        <w:tc>
          <w:tcPr>
            <w:tcW w:w="1431" w:type="dxa"/>
          </w:tcPr>
          <w:p w14:paraId="2968D247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4</w:t>
            </w:r>
          </w:p>
        </w:tc>
        <w:tc>
          <w:tcPr>
            <w:tcW w:w="4504" w:type="dxa"/>
          </w:tcPr>
          <w:p w14:paraId="3557BAB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</w:rPr>
            </w:pPr>
            <w:r w:rsidRPr="0057106A">
              <w:rPr>
                <w:rFonts w:ascii="Times New Roman" w:eastAsiaTheme="minorHAnsi" w:hAnsi="Times New Roman"/>
              </w:rPr>
              <w:t>Прочие областные дороги, не отнесенные к уровням содержания 3, дороги районного значения, не отнесенные к уровню содержания  3, а также автомобильные дороги, соединяющие населенные пункты с  административными центрами областей и районов, ближайшими железнодорожными станциями и автомобильными дорогами республиканского значения.</w:t>
            </w:r>
          </w:p>
        </w:tc>
        <w:tc>
          <w:tcPr>
            <w:tcW w:w="1970" w:type="dxa"/>
          </w:tcPr>
          <w:p w14:paraId="01A3F9C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От 200 до 2000</w:t>
            </w:r>
          </w:p>
        </w:tc>
        <w:tc>
          <w:tcPr>
            <w:tcW w:w="1665" w:type="dxa"/>
          </w:tcPr>
          <w:p w14:paraId="0AB1BFE1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От 100 до 1000</w:t>
            </w:r>
          </w:p>
        </w:tc>
      </w:tr>
      <w:tr w:rsidR="0057106A" w:rsidRPr="0057106A" w14:paraId="493BBB41" w14:textId="77777777" w:rsidTr="00661350">
        <w:tc>
          <w:tcPr>
            <w:tcW w:w="1431" w:type="dxa"/>
          </w:tcPr>
          <w:p w14:paraId="7F7FCFF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5</w:t>
            </w:r>
          </w:p>
        </w:tc>
        <w:tc>
          <w:tcPr>
            <w:tcW w:w="4504" w:type="dxa"/>
          </w:tcPr>
          <w:p w14:paraId="655B064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 xml:space="preserve">Автомобильные дороги районного значения, не отнесенные к </w:t>
            </w:r>
            <w:r w:rsidRPr="0057106A">
              <w:rPr>
                <w:rFonts w:ascii="Times New Roman" w:eastAsiaTheme="minorHAnsi" w:hAnsi="Times New Roman"/>
              </w:rPr>
              <w:t>уровням содержания  3, 4.</w:t>
            </w:r>
          </w:p>
        </w:tc>
        <w:tc>
          <w:tcPr>
            <w:tcW w:w="1970" w:type="dxa"/>
          </w:tcPr>
          <w:p w14:paraId="700BFAC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До 200</w:t>
            </w:r>
          </w:p>
        </w:tc>
        <w:tc>
          <w:tcPr>
            <w:tcW w:w="1665" w:type="dxa"/>
          </w:tcPr>
          <w:p w14:paraId="16A168B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До 100</w:t>
            </w:r>
          </w:p>
        </w:tc>
      </w:tr>
      <w:tr w:rsidR="0057106A" w:rsidRPr="0057106A" w14:paraId="1986AAA8" w14:textId="77777777" w:rsidTr="00661350">
        <w:tc>
          <w:tcPr>
            <w:tcW w:w="9570" w:type="dxa"/>
            <w:gridSpan w:val="4"/>
          </w:tcPr>
          <w:p w14:paraId="138B86FB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Примечания</w:t>
            </w:r>
          </w:p>
          <w:p w14:paraId="6AC600E8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 xml:space="preserve">1 Уровни    содержания    автомобильных   дорог республиканского значения утверждаются Комитетом автомобильных дорог по представлению </w:t>
            </w:r>
            <w:r w:rsidRPr="0057106A">
              <w:rPr>
                <w:rFonts w:ascii="Times New Roman" w:eastAsiaTheme="minorHAnsi" w:hAnsi="Times New Roman"/>
                <w:color w:val="000000"/>
              </w:rPr>
              <w:t>уполномоченного государственного органа по автомобильным дорогам</w:t>
            </w: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.</w:t>
            </w:r>
          </w:p>
          <w:p w14:paraId="491DA73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2 Уровни содержания автомобильных дорог областного и районного значения утверждаются</w:t>
            </w:r>
          </w:p>
          <w:p w14:paraId="11A3AD4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 xml:space="preserve">областными и районными исполнительными органами по представлению </w:t>
            </w:r>
            <w:r w:rsidRPr="0057106A">
              <w:rPr>
                <w:rFonts w:ascii="Times New Roman" w:eastAsiaTheme="minorHAnsi" w:hAnsi="Times New Roman"/>
                <w:color w:val="000000"/>
              </w:rPr>
              <w:t>уполномоченных государственных органов по автомобильным дорогам</w:t>
            </w: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 xml:space="preserve"> и направляются   в Комитет автомобильных дорог для осуществления контроля за их содержанием.</w:t>
            </w:r>
          </w:p>
          <w:p w14:paraId="4F3BA2F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  <w:r w:rsidRPr="0057106A">
              <w:rPr>
                <w:rFonts w:ascii="Times New Roman" w:eastAsiaTheme="minorHAnsi" w:hAnsi="Times New Roman"/>
                <w:sz w:val="18"/>
                <w:szCs w:val="18"/>
              </w:rPr>
              <w:t>3 Уровни содержания автомобильных дорог утверждаются на срок до 5 лет.</w:t>
            </w:r>
          </w:p>
          <w:p w14:paraId="3DE872B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18"/>
                <w:szCs w:val="18"/>
              </w:rPr>
            </w:pPr>
          </w:p>
        </w:tc>
      </w:tr>
    </w:tbl>
    <w:p w14:paraId="5E4DBB62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Theme="minorHAnsi" w:hAnsi="Times New Roman"/>
          <w:sz w:val="18"/>
          <w:szCs w:val="18"/>
          <w:lang w:val="ru-RU"/>
        </w:rPr>
      </w:pPr>
    </w:p>
    <w:p w14:paraId="671A7BF6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z w:val="28"/>
          <w:szCs w:val="28"/>
          <w:lang w:val="ru-RU"/>
        </w:rPr>
        <w:t>Директивные сроки обработки покрытия ПГМ и выполнения работ по очистке покрытия и обочин от снега при обычных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и экстремальных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 xml:space="preserve"> 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 xml:space="preserve">погодных условиях приведены в таблице 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>1.3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.</w:t>
      </w:r>
    </w:p>
    <w:p w14:paraId="7E1272A4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</w:p>
    <w:p w14:paraId="24C4FB76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z w:val="28"/>
          <w:szCs w:val="28"/>
          <w:lang w:val="ru-RU"/>
        </w:rPr>
        <w:t xml:space="preserve">Таблица 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 xml:space="preserve">1.3 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– Директивные сроки обработки покрытия ПГМ и выполнения работ по очистке покрытия и обочин от снега</w:t>
      </w:r>
    </w:p>
    <w:tbl>
      <w:tblPr>
        <w:tblStyle w:val="a4"/>
        <w:tblW w:w="9889" w:type="dxa"/>
        <w:tblLayout w:type="fixed"/>
        <w:tblLook w:val="04A0" w:firstRow="1" w:lastRow="0" w:firstColumn="1" w:lastColumn="0" w:noHBand="0" w:noVBand="1"/>
      </w:tblPr>
      <w:tblGrid>
        <w:gridCol w:w="1431"/>
        <w:gridCol w:w="1077"/>
        <w:gridCol w:w="1642"/>
        <w:gridCol w:w="1203"/>
        <w:gridCol w:w="1701"/>
        <w:gridCol w:w="1134"/>
        <w:gridCol w:w="1701"/>
      </w:tblGrid>
      <w:tr w:rsidR="0057106A" w:rsidRPr="0057106A" w14:paraId="22A70C11" w14:textId="77777777" w:rsidTr="00661350">
        <w:trPr>
          <w:trHeight w:val="435"/>
        </w:trPr>
        <w:tc>
          <w:tcPr>
            <w:tcW w:w="1431" w:type="dxa"/>
            <w:vMerge w:val="restart"/>
          </w:tcPr>
          <w:p w14:paraId="33EF9757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Уровни</w:t>
            </w:r>
          </w:p>
          <w:p w14:paraId="098DA44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содержания</w:t>
            </w:r>
          </w:p>
          <w:p w14:paraId="19E4BA39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дорог</w:t>
            </w:r>
          </w:p>
        </w:tc>
        <w:tc>
          <w:tcPr>
            <w:tcW w:w="5623" w:type="dxa"/>
            <w:gridSpan w:val="4"/>
            <w:tcBorders>
              <w:bottom w:val="single" w:sz="4" w:space="0" w:color="auto"/>
            </w:tcBorders>
          </w:tcPr>
          <w:p w14:paraId="76C8E28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Директивные сроки, ч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13A7AD1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Директивные сроки, дни</w:t>
            </w:r>
          </w:p>
        </w:tc>
      </w:tr>
      <w:tr w:rsidR="0057106A" w:rsidRPr="0057106A" w14:paraId="3BD4ED38" w14:textId="77777777" w:rsidTr="00661350">
        <w:trPr>
          <w:trHeight w:val="390"/>
        </w:trPr>
        <w:tc>
          <w:tcPr>
            <w:tcW w:w="1431" w:type="dxa"/>
            <w:vMerge/>
          </w:tcPr>
          <w:p w14:paraId="7D86A61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14:paraId="319DB55D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обработка покрытия ПГМ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0A438CE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очистка покрытия от снега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5C8029E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Очистка остановочных площадок и обочин</w:t>
            </w:r>
          </w:p>
        </w:tc>
      </w:tr>
      <w:tr w:rsidR="0057106A" w:rsidRPr="0057106A" w14:paraId="2C9E2172" w14:textId="77777777" w:rsidTr="00661350"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729D56C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19181865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обыч-ных усло-виях</w:t>
            </w:r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4C6CA26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экстремаль-ных условиях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7E9EF65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обычных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335E9A1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экстремаль-ных условиях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F4B3143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обыч-ных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12ADB24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в экстремаль-ных условиях</w:t>
            </w:r>
          </w:p>
        </w:tc>
      </w:tr>
      <w:tr w:rsidR="0057106A" w:rsidRPr="0057106A" w14:paraId="457C2345" w14:textId="77777777" w:rsidTr="00661350">
        <w:tc>
          <w:tcPr>
            <w:tcW w:w="1431" w:type="dxa"/>
            <w:tcBorders>
              <w:top w:val="double" w:sz="4" w:space="0" w:color="auto"/>
            </w:tcBorders>
          </w:tcPr>
          <w:p w14:paraId="4975D45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4860548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329815C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0F88B031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09DBF80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56C80A0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5335795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3,0</w:t>
            </w:r>
          </w:p>
        </w:tc>
      </w:tr>
      <w:tr w:rsidR="0057106A" w:rsidRPr="0057106A" w14:paraId="685E90F8" w14:textId="77777777" w:rsidTr="00661350">
        <w:tc>
          <w:tcPr>
            <w:tcW w:w="1431" w:type="dxa"/>
          </w:tcPr>
          <w:p w14:paraId="4661D7C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</w:tcPr>
          <w:p w14:paraId="32A07CC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51DEFB89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7264A789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A7C1AC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261BD5E7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14E9CCB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5,0</w:t>
            </w:r>
          </w:p>
        </w:tc>
      </w:tr>
      <w:tr w:rsidR="0057106A" w:rsidRPr="0057106A" w14:paraId="470CDF39" w14:textId="77777777" w:rsidTr="00661350">
        <w:tc>
          <w:tcPr>
            <w:tcW w:w="1431" w:type="dxa"/>
          </w:tcPr>
          <w:p w14:paraId="0EEC5ECD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14:paraId="1CFD96B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478CE0A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029404A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0383FA54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792712B3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6B0557F9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6,0</w:t>
            </w:r>
          </w:p>
        </w:tc>
      </w:tr>
      <w:tr w:rsidR="0057106A" w:rsidRPr="0057106A" w14:paraId="67953C31" w14:textId="77777777" w:rsidTr="00661350">
        <w:tc>
          <w:tcPr>
            <w:tcW w:w="1431" w:type="dxa"/>
          </w:tcPr>
          <w:p w14:paraId="53DC599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14:paraId="47668F96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449F4622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2D525B9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B91B15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2F4E0504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5F234830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8,0</w:t>
            </w:r>
          </w:p>
        </w:tc>
      </w:tr>
      <w:tr w:rsidR="0057106A" w:rsidRPr="0057106A" w14:paraId="39743677" w14:textId="77777777" w:rsidTr="00661350">
        <w:tc>
          <w:tcPr>
            <w:tcW w:w="1431" w:type="dxa"/>
          </w:tcPr>
          <w:p w14:paraId="63330D13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</w:tcPr>
          <w:p w14:paraId="3889739C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0C24FC1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01E8D994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5CEFAB9A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71970C8F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4AC9C415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10,0</w:t>
            </w:r>
          </w:p>
        </w:tc>
      </w:tr>
      <w:tr w:rsidR="0057106A" w:rsidRPr="0057106A" w14:paraId="3D09426D" w14:textId="77777777" w:rsidTr="00661350">
        <w:tc>
          <w:tcPr>
            <w:tcW w:w="9889" w:type="dxa"/>
            <w:gridSpan w:val="7"/>
          </w:tcPr>
          <w:p w14:paraId="3A5A4F18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Примечания</w:t>
            </w:r>
          </w:p>
          <w:p w14:paraId="359919B8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 Директивные сроки снегоочистки определяются с момента прекращения снегопада или метели</w:t>
            </w:r>
            <w:r w:rsidRPr="0057106A">
              <w:rPr>
                <w:rFonts w:ascii="Times New Roman" w:eastAsiaTheme="minorHAnsi" w:hAnsi="Times New Roman"/>
                <w:sz w:val="24"/>
                <w:szCs w:val="24"/>
                <w:lang w:val="kk-KZ"/>
              </w:rPr>
              <w:t xml:space="preserve"> </w:t>
            </w: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>или образования (обнаружения) гололеда до завершения работ по обеспечению требований, указанных в таблицах 3 и 4.</w:t>
            </w:r>
          </w:p>
          <w:p w14:paraId="4D7C850E" w14:textId="77777777" w:rsidR="0057106A" w:rsidRPr="0057106A" w:rsidRDefault="0057106A" w:rsidP="0057106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</w:rPr>
              <w:t xml:space="preserve">2 На дорогах 4-го и 5-го уровней содержания директивные сроки обработки покрытия ПГМ указаны для опасных участков. </w:t>
            </w:r>
          </w:p>
        </w:tc>
      </w:tr>
    </w:tbl>
    <w:p w14:paraId="27462F5C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</w:p>
    <w:p w14:paraId="4A939524" w14:textId="77777777" w:rsidR="0057106A" w:rsidRPr="0057106A" w:rsidRDefault="0057106A" w:rsidP="005710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sz w:val="28"/>
          <w:szCs w:val="28"/>
          <w:lang w:val="ru-RU"/>
        </w:rPr>
        <w:t xml:space="preserve">Предельные значения показателей, характеризующих состояние покрытия после истечения директивных сроков, должны отвечать требованиям, приведенным в таблице </w:t>
      </w:r>
      <w:r w:rsidRPr="0057106A">
        <w:rPr>
          <w:rFonts w:ascii="Times New Roman" w:eastAsiaTheme="minorHAnsi" w:hAnsi="Times New Roman"/>
          <w:sz w:val="28"/>
          <w:szCs w:val="28"/>
          <w:lang w:val="kk-KZ"/>
        </w:rPr>
        <w:t>1.4</w:t>
      </w:r>
      <w:r w:rsidRPr="0057106A">
        <w:rPr>
          <w:rFonts w:ascii="Times New Roman" w:eastAsiaTheme="minorHAnsi" w:hAnsi="Times New Roman"/>
          <w:sz w:val="28"/>
          <w:szCs w:val="28"/>
          <w:lang w:val="ru-RU"/>
        </w:rPr>
        <w:t>.</w:t>
      </w:r>
      <w:r w:rsidRPr="0057106A">
        <w:rPr>
          <w:rFonts w:ascii="Times New Roman" w:eastAsiaTheme="minorHAnsi" w:hAnsi="Times New Roman"/>
          <w:color w:val="2D2D2D"/>
          <w:spacing w:val="2"/>
          <w:sz w:val="28"/>
          <w:szCs w:val="28"/>
          <w:lang w:val="ru-RU"/>
        </w:rPr>
        <w:t xml:space="preserve"> </w:t>
      </w:r>
    </w:p>
    <w:p w14:paraId="1ACD732D" w14:textId="77777777" w:rsidR="0057106A" w:rsidRPr="0057106A" w:rsidRDefault="0057106A" w:rsidP="0057106A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Theme="minorHAnsi" w:hAnsi="Times New Roman"/>
          <w:b/>
          <w:color w:val="2D2D2D"/>
          <w:spacing w:val="2"/>
          <w:sz w:val="28"/>
          <w:szCs w:val="28"/>
          <w:lang w:val="ru-RU"/>
        </w:rPr>
      </w:pPr>
    </w:p>
    <w:p w14:paraId="56C84ACE" w14:textId="77777777" w:rsidR="0057106A" w:rsidRPr="0057106A" w:rsidRDefault="0057106A" w:rsidP="0057106A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Theme="minorHAnsi" w:hAnsi="Times New Roman"/>
          <w:color w:val="2D2D2D"/>
          <w:spacing w:val="2"/>
          <w:sz w:val="28"/>
          <w:szCs w:val="28"/>
          <w:lang w:val="ru-RU"/>
        </w:rPr>
      </w:pPr>
      <w:r w:rsidRPr="0057106A">
        <w:rPr>
          <w:rFonts w:ascii="Times New Roman" w:eastAsiaTheme="minorHAnsi" w:hAnsi="Times New Roman"/>
          <w:color w:val="2D2D2D"/>
          <w:spacing w:val="2"/>
          <w:sz w:val="28"/>
          <w:szCs w:val="28"/>
          <w:lang w:val="ru-RU"/>
        </w:rPr>
        <w:t xml:space="preserve">Таблица </w:t>
      </w:r>
      <w:r w:rsidRPr="0057106A">
        <w:rPr>
          <w:rFonts w:ascii="Times New Roman" w:eastAsiaTheme="minorHAnsi" w:hAnsi="Times New Roman"/>
          <w:color w:val="2D2D2D"/>
          <w:spacing w:val="2"/>
          <w:sz w:val="28"/>
          <w:szCs w:val="28"/>
          <w:lang w:val="kk-KZ"/>
        </w:rPr>
        <w:t>1.4</w:t>
      </w:r>
      <w:r w:rsidRPr="0057106A">
        <w:rPr>
          <w:rFonts w:ascii="Times New Roman" w:eastAsiaTheme="minorHAnsi" w:hAnsi="Times New Roman"/>
          <w:color w:val="2D2D2D"/>
          <w:spacing w:val="2"/>
          <w:sz w:val="28"/>
          <w:szCs w:val="28"/>
          <w:lang w:val="ru-RU"/>
        </w:rPr>
        <w:t xml:space="preserve"> – Требования к состоянию проезжей части</w:t>
      </w:r>
    </w:p>
    <w:tbl>
      <w:tblPr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4"/>
        <w:gridCol w:w="1035"/>
        <w:gridCol w:w="826"/>
        <w:gridCol w:w="915"/>
        <w:gridCol w:w="780"/>
        <w:gridCol w:w="1058"/>
      </w:tblGrid>
      <w:tr w:rsidR="0057106A" w:rsidRPr="0057106A" w14:paraId="55181142" w14:textId="77777777" w:rsidTr="00661350">
        <w:trPr>
          <w:trHeight w:val="15"/>
        </w:trPr>
        <w:tc>
          <w:tcPr>
            <w:tcW w:w="4884" w:type="dxa"/>
            <w:hideMark/>
          </w:tcPr>
          <w:p w14:paraId="5CEAA949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  <w:tc>
          <w:tcPr>
            <w:tcW w:w="1035" w:type="dxa"/>
            <w:hideMark/>
          </w:tcPr>
          <w:p w14:paraId="316D374D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  <w:tc>
          <w:tcPr>
            <w:tcW w:w="826" w:type="dxa"/>
            <w:hideMark/>
          </w:tcPr>
          <w:p w14:paraId="45EF6063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  <w:tc>
          <w:tcPr>
            <w:tcW w:w="915" w:type="dxa"/>
            <w:hideMark/>
          </w:tcPr>
          <w:p w14:paraId="0B518086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  <w:tc>
          <w:tcPr>
            <w:tcW w:w="780" w:type="dxa"/>
            <w:hideMark/>
          </w:tcPr>
          <w:p w14:paraId="50BC3DE4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  <w:tc>
          <w:tcPr>
            <w:tcW w:w="1058" w:type="dxa"/>
            <w:hideMark/>
          </w:tcPr>
          <w:p w14:paraId="609F29EB" w14:textId="77777777" w:rsidR="0057106A" w:rsidRPr="0057106A" w:rsidRDefault="0057106A" w:rsidP="0057106A">
            <w:pPr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</w:p>
        </w:tc>
      </w:tr>
      <w:tr w:rsidR="0057106A" w:rsidRPr="0057106A" w14:paraId="551E53DA" w14:textId="77777777" w:rsidTr="00661350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5AF89B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Вид снежно-ледяных образований*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000DCE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Норма по уровню содержания</w:t>
            </w:r>
          </w:p>
        </w:tc>
      </w:tr>
      <w:tr w:rsidR="0057106A" w:rsidRPr="0057106A" w14:paraId="01EB7619" w14:textId="77777777" w:rsidTr="00661350">
        <w:tc>
          <w:tcPr>
            <w:tcW w:w="4884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3BEFF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42E638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86EB46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FCE313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A0397A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C9D489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5</w:t>
            </w:r>
          </w:p>
        </w:tc>
      </w:tr>
      <w:tr w:rsidR="0057106A" w:rsidRPr="0057106A" w14:paraId="72C404B5" w14:textId="77777777" w:rsidTr="00661350">
        <w:tc>
          <w:tcPr>
            <w:tcW w:w="488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E46E4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Толщина уплотненного снега, см, не более**</w:t>
            </w:r>
          </w:p>
        </w:tc>
        <w:tc>
          <w:tcPr>
            <w:tcW w:w="1861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92804F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Не допускается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511B43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8F9489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20</w:t>
            </w:r>
          </w:p>
        </w:tc>
        <w:tc>
          <w:tcPr>
            <w:tcW w:w="105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421247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30</w:t>
            </w:r>
          </w:p>
        </w:tc>
      </w:tr>
      <w:tr w:rsidR="0057106A" w:rsidRPr="0057106A" w14:paraId="1BE099BB" w14:textId="77777777" w:rsidTr="00661350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F58891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Наличие зимней скользкости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850369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Не допускается</w:t>
            </w:r>
          </w:p>
        </w:tc>
      </w:tr>
      <w:tr w:rsidR="0057106A" w:rsidRPr="0057106A" w14:paraId="54905C9F" w14:textId="77777777" w:rsidTr="00661350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65275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Толщина рыхлого снега, в том числе на мостовых сооружениях во время снегопада и снегоочистки, см, не более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461CD5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CF868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2B699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03FF80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6D84E7" w14:textId="77777777" w:rsidR="0057106A" w:rsidRPr="0057106A" w:rsidRDefault="0057106A" w:rsidP="0057106A">
            <w:pPr>
              <w:spacing w:after="0" w:line="240" w:lineRule="auto"/>
              <w:jc w:val="center"/>
              <w:textAlignment w:val="baseline"/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t>5</w:t>
            </w:r>
          </w:p>
        </w:tc>
      </w:tr>
      <w:tr w:rsidR="0057106A" w:rsidRPr="0057106A" w14:paraId="06F5D449" w14:textId="77777777" w:rsidTr="00661350">
        <w:tc>
          <w:tcPr>
            <w:tcW w:w="94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3E1D46" w14:textId="77777777" w:rsidR="0057106A" w:rsidRPr="0057106A" w:rsidRDefault="0057106A" w:rsidP="0057106A">
            <w:pPr>
              <w:spacing w:after="0" w:line="240" w:lineRule="auto"/>
              <w:textAlignment w:val="baseline"/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</w:pPr>
            <w:r w:rsidRPr="0057106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* Описания видов снежно-ледяных образований приведены в разделе 3.</w:t>
            </w:r>
            <w:r w:rsidRPr="0057106A">
              <w:rPr>
                <w:rFonts w:ascii="Times New Roman" w:eastAsiaTheme="minorHAnsi" w:hAnsi="Times New Roman"/>
                <w:color w:val="2D2D2D"/>
                <w:sz w:val="24"/>
                <w:szCs w:val="24"/>
                <w:lang w:val="ru-RU"/>
              </w:rPr>
              <w:br/>
              <w:t>** Участки дорог с уплотненным снегом, отнесенные к 3-5 уровням содержания, должны быть обработаны фрикционными или химико-фрикционными ПГМ, удовлетворяющими требованиям ГОСТ 33387.</w:t>
            </w:r>
          </w:p>
        </w:tc>
      </w:tr>
    </w:tbl>
    <w:p w14:paraId="6D2194F0" w14:textId="77777777" w:rsidR="0057106A" w:rsidRPr="0057106A" w:rsidRDefault="0057106A" w:rsidP="0057106A">
      <w:pPr>
        <w:rPr>
          <w:lang w:val="ru-RU"/>
        </w:rPr>
      </w:pPr>
    </w:p>
    <w:sectPr w:rsidR="0057106A" w:rsidRPr="00571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76F1"/>
    <w:multiLevelType w:val="hybridMultilevel"/>
    <w:tmpl w:val="F8BE2DC2"/>
    <w:lvl w:ilvl="0" w:tplc="EFBA7A16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FF76E9"/>
    <w:multiLevelType w:val="hybridMultilevel"/>
    <w:tmpl w:val="7602B7DE"/>
    <w:lvl w:ilvl="0" w:tplc="EE8CF28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90268D"/>
    <w:multiLevelType w:val="hybridMultilevel"/>
    <w:tmpl w:val="0122B18E"/>
    <w:lvl w:ilvl="0" w:tplc="F6A6BFC8">
      <w:start w:val="1"/>
      <w:numFmt w:val="decimal"/>
      <w:lvlText w:val="%1."/>
      <w:lvlJc w:val="left"/>
      <w:pPr>
        <w:ind w:left="1080" w:hanging="360"/>
      </w:pPr>
    </w:lvl>
    <w:lvl w:ilvl="1" w:tplc="20000019">
      <w:start w:val="1"/>
      <w:numFmt w:val="lowerLetter"/>
      <w:lvlText w:val="%2."/>
      <w:lvlJc w:val="left"/>
      <w:pPr>
        <w:ind w:left="1800" w:hanging="360"/>
      </w:pPr>
    </w:lvl>
    <w:lvl w:ilvl="2" w:tplc="2000001B">
      <w:start w:val="1"/>
      <w:numFmt w:val="lowerRoman"/>
      <w:lvlText w:val="%3."/>
      <w:lvlJc w:val="right"/>
      <w:pPr>
        <w:ind w:left="2520" w:hanging="180"/>
      </w:pPr>
    </w:lvl>
    <w:lvl w:ilvl="3" w:tplc="2000000F">
      <w:start w:val="1"/>
      <w:numFmt w:val="decimal"/>
      <w:lvlText w:val="%4."/>
      <w:lvlJc w:val="left"/>
      <w:pPr>
        <w:ind w:left="3240" w:hanging="360"/>
      </w:pPr>
    </w:lvl>
    <w:lvl w:ilvl="4" w:tplc="20000019">
      <w:start w:val="1"/>
      <w:numFmt w:val="lowerLetter"/>
      <w:lvlText w:val="%5."/>
      <w:lvlJc w:val="left"/>
      <w:pPr>
        <w:ind w:left="3960" w:hanging="360"/>
      </w:pPr>
    </w:lvl>
    <w:lvl w:ilvl="5" w:tplc="2000001B">
      <w:start w:val="1"/>
      <w:numFmt w:val="lowerRoman"/>
      <w:lvlText w:val="%6."/>
      <w:lvlJc w:val="right"/>
      <w:pPr>
        <w:ind w:left="4680" w:hanging="180"/>
      </w:pPr>
    </w:lvl>
    <w:lvl w:ilvl="6" w:tplc="2000000F">
      <w:start w:val="1"/>
      <w:numFmt w:val="decimal"/>
      <w:lvlText w:val="%7."/>
      <w:lvlJc w:val="left"/>
      <w:pPr>
        <w:ind w:left="5400" w:hanging="360"/>
      </w:pPr>
    </w:lvl>
    <w:lvl w:ilvl="7" w:tplc="20000019">
      <w:start w:val="1"/>
      <w:numFmt w:val="lowerLetter"/>
      <w:lvlText w:val="%8."/>
      <w:lvlJc w:val="left"/>
      <w:pPr>
        <w:ind w:left="6120" w:hanging="360"/>
      </w:pPr>
    </w:lvl>
    <w:lvl w:ilvl="8" w:tplc="2000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6D"/>
    <w:rsid w:val="000E0DE1"/>
    <w:rsid w:val="002954AF"/>
    <w:rsid w:val="00372AC3"/>
    <w:rsid w:val="0057106A"/>
    <w:rsid w:val="00A07625"/>
    <w:rsid w:val="00A9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25C7B"/>
  <w15:chartTrackingRefBased/>
  <w15:docId w15:val="{6D76E866-E9EF-4C16-BFCB-0AFF6A7A8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06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106A"/>
    <w:pPr>
      <w:ind w:left="720"/>
      <w:contextualSpacing/>
    </w:pPr>
  </w:style>
  <w:style w:type="table" w:styleId="a4">
    <w:name w:val="Table Grid"/>
    <w:basedOn w:val="a1"/>
    <w:uiPriority w:val="59"/>
    <w:rsid w:val="0057106A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0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1735</Words>
  <Characters>9891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2021-09-09T16:14:00Z</dcterms:created>
  <dcterms:modified xsi:type="dcterms:W3CDTF">2021-09-09T16:45:00Z</dcterms:modified>
</cp:coreProperties>
</file>